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240" w:lineRule="auto"/>
        <w:jc w:val="left"/>
        <w:rPr>
          <w:rFonts w:hint="default" w:ascii="黑体" w:hAnsi="黑体" w:eastAsia="黑体"/>
          <w:sz w:val="32"/>
          <w:szCs w:val="32"/>
          <w:lang w:val="en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</w:t>
      </w:r>
      <w:r>
        <w:rPr>
          <w:rFonts w:hint="eastAsia" w:ascii="黑体" w:hAnsi="黑体" w:eastAsia="黑体"/>
          <w:sz w:val="32"/>
          <w:szCs w:val="32"/>
          <w:lang w:eastAsia="zh-CN"/>
        </w:rPr>
        <w:t>件</w:t>
      </w:r>
      <w:r>
        <w:rPr>
          <w:rFonts w:hint="default" w:ascii="黑体" w:hAnsi="黑体" w:eastAsia="黑体"/>
          <w:sz w:val="32"/>
          <w:szCs w:val="32"/>
          <w:lang w:val="en" w:eastAsia="zh-CN"/>
        </w:rPr>
        <w:t>6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</w:pPr>
    </w:p>
    <w:p>
      <w:pPr>
        <w:overflowPunct w:val="0"/>
        <w:spacing w:line="240" w:lineRule="auto"/>
        <w:jc w:val="center"/>
        <w:rPr>
          <w:rFonts w:hint="eastAsia"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一级造价工程师（水利工程）电子注册证书式样</w:t>
      </w:r>
    </w:p>
    <w:p>
      <w:pPr>
        <w:pStyle w:val="2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" w:eastAsia="zh-CN"/>
        </w:rPr>
      </w:pPr>
    </w:p>
    <w:p>
      <w:r>
        <w:pict>
          <v:shape id="_x0000_i1025" o:spt="75" alt="webwxgetmsgimg" type="#_x0000_t75" style="height:468.2pt;width:459.5pt;" filled="f" o:preferrelative="t" stroked="f" coordsize="21600,21600">
            <v:path/>
            <v:fill on="f" focussize="0,0"/>
            <v:stroke on="f"/>
            <v:imagedata r:id="rId4" cropleft="943f" croptop="12752f" cropright="1356f" cropbottom="7225f" o:title="webwxgetmsgimg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6FDF22CF"/>
    <w:rsid w:val="45C72C76"/>
    <w:rsid w:val="6FDF22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2022-03-09T10:00:00Z</dcterms:created>
  <dc:creator>admin</dc:creator>
  <cp:lastModifiedBy>カメリア</cp:lastModifiedBy>
  <dcterms:modified xsi:type="dcterms:W3CDTF">2022-03-22T07:53:03Z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97B759B36BA341B09E6EC9B87C3D3C44</vt:lpwstr>
  </property>
</Properties>
</file>